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37" w:rsidRPr="00337737" w:rsidRDefault="00337737" w:rsidP="003377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37">
        <w:rPr>
          <w:rFonts w:ascii="Times New Roman" w:hAnsi="Times New Roman" w:cs="Times New Roman"/>
          <w:b/>
          <w:sz w:val="24"/>
          <w:szCs w:val="24"/>
        </w:rPr>
        <w:t>Pediatric Dentistry, Prosthodontics and OMFS Residents’ Stress,</w:t>
      </w:r>
    </w:p>
    <w:p w:rsidR="00505FAE" w:rsidRDefault="00337737" w:rsidP="003377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37">
        <w:rPr>
          <w:rFonts w:ascii="Times New Roman" w:hAnsi="Times New Roman" w:cs="Times New Roman"/>
          <w:b/>
          <w:sz w:val="24"/>
          <w:szCs w:val="24"/>
        </w:rPr>
        <w:t>Career Satisfaction and Well-being: A National Survey</w:t>
      </w:r>
    </w:p>
    <w:p w:rsidR="00337737" w:rsidRDefault="00337737" w:rsidP="003377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37" w:rsidRDefault="00337737" w:rsidP="003377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Madison J. Rabbitt, Bak SJ, Boynton J, Marti K &amp; Inglehart MR</w:t>
      </w:r>
    </w:p>
    <w:p w:rsidR="00337737" w:rsidRDefault="00337737" w:rsidP="003377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37" w:rsidRDefault="00337737" w:rsidP="003377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337737" w:rsidRDefault="00337737" w:rsidP="0033773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7737" w:rsidRPr="00337737" w:rsidRDefault="00337737" w:rsidP="003377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Objectives: </w:t>
      </w:r>
      <w:r w:rsidRPr="00337737">
        <w:rPr>
          <w:rFonts w:ascii="Times New Roman" w:hAnsi="Times New Roman" w:cs="Times New Roman"/>
          <w:sz w:val="24"/>
          <w:szCs w:val="24"/>
        </w:rPr>
        <w:t>Dental residency program are often described as stressful. The objectives of this study were to compare the level of stress of residents in pediatric dentistry</w:t>
      </w:r>
      <w:r w:rsidR="00EC06E5">
        <w:rPr>
          <w:rFonts w:ascii="Times New Roman" w:hAnsi="Times New Roman" w:cs="Times New Roman"/>
          <w:sz w:val="24"/>
          <w:szCs w:val="24"/>
        </w:rPr>
        <w:t xml:space="preserve"> (PD</w:t>
      </w:r>
      <w:r w:rsidRPr="00337737">
        <w:rPr>
          <w:rFonts w:ascii="Times New Roman" w:hAnsi="Times New Roman" w:cs="Times New Roman"/>
          <w:sz w:val="24"/>
          <w:szCs w:val="24"/>
        </w:rPr>
        <w:t xml:space="preserve">, prosthodontics </w:t>
      </w:r>
      <w:r w:rsidR="00EC06E5">
        <w:rPr>
          <w:rFonts w:ascii="Times New Roman" w:hAnsi="Times New Roman" w:cs="Times New Roman"/>
          <w:sz w:val="24"/>
          <w:szCs w:val="24"/>
        </w:rPr>
        <w:t xml:space="preserve">(P) </w:t>
      </w:r>
      <w:r w:rsidRPr="00337737">
        <w:rPr>
          <w:rFonts w:ascii="Times New Roman" w:hAnsi="Times New Roman" w:cs="Times New Roman"/>
          <w:sz w:val="24"/>
          <w:szCs w:val="24"/>
        </w:rPr>
        <w:t>and oral maxillofacial surgery (OMFS) graduate programs in the United States, to assess their career satisfaction and well-being and explore the relationships between these constructs.</w:t>
      </w:r>
    </w:p>
    <w:p w:rsidR="00337737" w:rsidRDefault="00337737" w:rsidP="0033773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7737" w:rsidRPr="00337737" w:rsidRDefault="00337737" w:rsidP="003377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Methods: </w:t>
      </w:r>
      <w:r w:rsidRPr="00337737">
        <w:rPr>
          <w:rFonts w:ascii="Times New Roman" w:hAnsi="Times New Roman" w:cs="Times New Roman"/>
          <w:sz w:val="24"/>
          <w:szCs w:val="24"/>
        </w:rPr>
        <w:t xml:space="preserve">Anonymous survey data were collected from 112 </w:t>
      </w:r>
      <w:r w:rsidR="00EC06E5">
        <w:rPr>
          <w:rFonts w:ascii="Times New Roman" w:hAnsi="Times New Roman" w:cs="Times New Roman"/>
          <w:sz w:val="24"/>
          <w:szCs w:val="24"/>
        </w:rPr>
        <w:t>PD</w:t>
      </w:r>
      <w:r w:rsidRPr="00337737">
        <w:rPr>
          <w:rFonts w:ascii="Times New Roman" w:hAnsi="Times New Roman" w:cs="Times New Roman"/>
          <w:sz w:val="24"/>
          <w:szCs w:val="24"/>
        </w:rPr>
        <w:t xml:space="preserve">, 44 </w:t>
      </w:r>
      <w:r w:rsidR="00EC06E5">
        <w:rPr>
          <w:rFonts w:ascii="Times New Roman" w:hAnsi="Times New Roman" w:cs="Times New Roman"/>
          <w:sz w:val="24"/>
          <w:szCs w:val="24"/>
        </w:rPr>
        <w:t xml:space="preserve">P </w:t>
      </w:r>
      <w:r w:rsidRPr="00337737">
        <w:rPr>
          <w:rFonts w:ascii="Times New Roman" w:hAnsi="Times New Roman" w:cs="Times New Roman"/>
          <w:sz w:val="24"/>
          <w:szCs w:val="24"/>
        </w:rPr>
        <w:t>and 56 OMFS residents. Stress, career satisfaction and well-being were measured with validated scales.</w:t>
      </w:r>
    </w:p>
    <w:p w:rsidR="00337737" w:rsidRDefault="00337737" w:rsidP="0033773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7737" w:rsidRPr="00337737" w:rsidRDefault="00337737" w:rsidP="003377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Results: </w:t>
      </w:r>
      <w:r w:rsidRPr="00337737">
        <w:rPr>
          <w:rFonts w:ascii="Times New Roman" w:hAnsi="Times New Roman" w:cs="Times New Roman"/>
          <w:sz w:val="24"/>
          <w:szCs w:val="24"/>
        </w:rPr>
        <w:t>A factor analysis of the 28 items of the Revised Graduate Dental Environment Stress Scale resulted in</w:t>
      </w:r>
      <w:r>
        <w:rPr>
          <w:rFonts w:ascii="Times New Roman" w:hAnsi="Times New Roman" w:cs="Times New Roman"/>
          <w:sz w:val="24"/>
          <w:szCs w:val="24"/>
        </w:rPr>
        <w:t xml:space="preserve"> six factors</w:t>
      </w:r>
      <w:r w:rsidR="00EC06E5">
        <w:rPr>
          <w:rFonts w:ascii="Times New Roman" w:hAnsi="Times New Roman" w:cs="Times New Roman"/>
          <w:sz w:val="24"/>
          <w:szCs w:val="24"/>
        </w:rPr>
        <w:t xml:space="preserve">. Indices created based on these analyses showed that P residents had the highest mean stress scores on all six indices and pediatric dentistry residents the lowest mean stress on four of the six indices (4-point scale with 4=very stressful: Personal life related stress: PD:2.99/P:3.67/OMFS:3.56;p&lt;0.001; </w:t>
      </w:r>
      <w:r w:rsidR="00317390">
        <w:rPr>
          <w:rFonts w:ascii="Times New Roman" w:hAnsi="Times New Roman" w:cs="Times New Roman"/>
          <w:sz w:val="24"/>
          <w:szCs w:val="24"/>
        </w:rPr>
        <w:t>F</w:t>
      </w:r>
      <w:r w:rsidR="00EC06E5">
        <w:rPr>
          <w:rFonts w:ascii="Times New Roman" w:hAnsi="Times New Roman" w:cs="Times New Roman"/>
          <w:sz w:val="24"/>
          <w:szCs w:val="24"/>
        </w:rPr>
        <w:t xml:space="preserve">aculty-related stress: 2.68/3.66/3.03;p&lt;0.001; </w:t>
      </w:r>
      <w:r w:rsidR="00317390">
        <w:rPr>
          <w:rFonts w:ascii="Times New Roman" w:hAnsi="Times New Roman" w:cs="Times New Roman"/>
          <w:sz w:val="24"/>
          <w:szCs w:val="24"/>
        </w:rPr>
        <w:t>L</w:t>
      </w:r>
      <w:r w:rsidR="00EC06E5">
        <w:rPr>
          <w:rFonts w:ascii="Times New Roman" w:hAnsi="Times New Roman" w:cs="Times New Roman"/>
          <w:sz w:val="24"/>
          <w:szCs w:val="24"/>
        </w:rPr>
        <w:t xml:space="preserve">ack of confidence-related stress: 2.79/3.31/2.96;p&lt;0.01; </w:t>
      </w:r>
      <w:r w:rsidR="00317390">
        <w:rPr>
          <w:rFonts w:ascii="Times New Roman" w:hAnsi="Times New Roman" w:cs="Times New Roman"/>
          <w:sz w:val="24"/>
          <w:szCs w:val="24"/>
        </w:rPr>
        <w:t>A</w:t>
      </w:r>
      <w:r w:rsidR="00EC06E5">
        <w:rPr>
          <w:rFonts w:ascii="Times New Roman" w:hAnsi="Times New Roman" w:cs="Times New Roman"/>
          <w:sz w:val="24"/>
          <w:szCs w:val="24"/>
        </w:rPr>
        <w:t>cademic stress: 2.65/3.24/3.02;p&lt;0.001; Patient-related stress:2.94/3.20/2.81;n.s.; Future-related stress:</w:t>
      </w:r>
      <w:r w:rsidR="00317390">
        <w:rPr>
          <w:rFonts w:ascii="Times New Roman" w:hAnsi="Times New Roman" w:cs="Times New Roman"/>
          <w:sz w:val="24"/>
          <w:szCs w:val="24"/>
        </w:rPr>
        <w:t xml:space="preserve">3.04/3.60/2.84;p&lt;0.01). P residents also had the lowest average </w:t>
      </w:r>
      <w:proofErr w:type="spellStart"/>
      <w:r w:rsidR="00317390">
        <w:rPr>
          <w:rFonts w:ascii="Times New Roman" w:hAnsi="Times New Roman" w:cs="Times New Roman"/>
          <w:sz w:val="24"/>
          <w:szCs w:val="24"/>
        </w:rPr>
        <w:t>Shugarman</w:t>
      </w:r>
      <w:proofErr w:type="spellEnd"/>
      <w:r w:rsidR="00317390">
        <w:rPr>
          <w:rFonts w:ascii="Times New Roman" w:hAnsi="Times New Roman" w:cs="Times New Roman"/>
          <w:sz w:val="24"/>
          <w:szCs w:val="24"/>
        </w:rPr>
        <w:t xml:space="preserve"> et al. Professional Satisfaction score (6-point scale with 0=lowest satisfaction: Means = PD:4.12/P:3.14/OMFS:4.20;p&lt;0.001). PD residents had the best Bradburn Well-being scores compared to both other groups (5-point scale with 1=best well-being: PD”2.53/P:2.84/OMFS:2.87;p&lt;0.01). </w:t>
      </w:r>
      <w:r w:rsidR="001138FE">
        <w:rPr>
          <w:rFonts w:ascii="Times New Roman" w:hAnsi="Times New Roman" w:cs="Times New Roman"/>
          <w:sz w:val="24"/>
          <w:szCs w:val="24"/>
        </w:rPr>
        <w:t xml:space="preserve">Career satisfaction </w:t>
      </w:r>
      <w:r w:rsidR="00243B64">
        <w:rPr>
          <w:rFonts w:ascii="Times New Roman" w:hAnsi="Times New Roman" w:cs="Times New Roman"/>
          <w:sz w:val="24"/>
          <w:szCs w:val="24"/>
        </w:rPr>
        <w:t xml:space="preserve">did not only </w:t>
      </w:r>
      <w:r w:rsidR="001138FE">
        <w:rPr>
          <w:rFonts w:ascii="Times New Roman" w:hAnsi="Times New Roman" w:cs="Times New Roman"/>
          <w:sz w:val="24"/>
          <w:szCs w:val="24"/>
        </w:rPr>
        <w:t>correlate</w:t>
      </w:r>
      <w:r w:rsidR="00243B64">
        <w:rPr>
          <w:rFonts w:ascii="Times New Roman" w:hAnsi="Times New Roman" w:cs="Times New Roman"/>
          <w:sz w:val="24"/>
          <w:szCs w:val="24"/>
        </w:rPr>
        <w:t xml:space="preserve"> positively with well-being (r=0.459;p&lt;0.001), but also correlated negatively with five of the six stress indicators (</w:t>
      </w:r>
      <w:r w:rsidR="00243B64" w:rsidRPr="00243B64">
        <w:rPr>
          <w:rFonts w:ascii="Times New Roman" w:hAnsi="Times New Roman" w:cs="Times New Roman"/>
          <w:sz w:val="24"/>
          <w:szCs w:val="24"/>
        </w:rPr>
        <w:t xml:space="preserve">Personal life related stress: </w:t>
      </w:r>
      <w:r w:rsidR="00243B64">
        <w:rPr>
          <w:rFonts w:ascii="Times New Roman" w:hAnsi="Times New Roman" w:cs="Times New Roman"/>
          <w:sz w:val="24"/>
          <w:szCs w:val="24"/>
        </w:rPr>
        <w:t xml:space="preserve"> r=-0.37;</w:t>
      </w:r>
      <w:r w:rsidR="00243B64" w:rsidRPr="00243B64">
        <w:rPr>
          <w:rFonts w:ascii="Times New Roman" w:hAnsi="Times New Roman" w:cs="Times New Roman"/>
          <w:sz w:val="24"/>
          <w:szCs w:val="24"/>
        </w:rPr>
        <w:t xml:space="preserve">p&lt;0.001; Faculty-related stress: </w:t>
      </w:r>
      <w:r w:rsidR="00243B64">
        <w:rPr>
          <w:rFonts w:ascii="Times New Roman" w:hAnsi="Times New Roman" w:cs="Times New Roman"/>
          <w:sz w:val="24"/>
          <w:szCs w:val="24"/>
        </w:rPr>
        <w:t>r=-0.36</w:t>
      </w:r>
      <w:r w:rsidR="00243B64" w:rsidRPr="00243B64">
        <w:rPr>
          <w:rFonts w:ascii="Times New Roman" w:hAnsi="Times New Roman" w:cs="Times New Roman"/>
          <w:sz w:val="24"/>
          <w:szCs w:val="24"/>
        </w:rPr>
        <w:t xml:space="preserve">;p&lt;0.001; Lack of confidence-related stress: </w:t>
      </w:r>
      <w:r w:rsidR="00243B64">
        <w:rPr>
          <w:rFonts w:ascii="Times New Roman" w:hAnsi="Times New Roman" w:cs="Times New Roman"/>
          <w:sz w:val="24"/>
          <w:szCs w:val="24"/>
        </w:rPr>
        <w:t>r=-0.21</w:t>
      </w:r>
      <w:r w:rsidR="00243B64" w:rsidRPr="00243B64">
        <w:rPr>
          <w:rFonts w:ascii="Times New Roman" w:hAnsi="Times New Roman" w:cs="Times New Roman"/>
          <w:sz w:val="24"/>
          <w:szCs w:val="24"/>
        </w:rPr>
        <w:t xml:space="preserve">;p&lt;0.01; Academic stress: </w:t>
      </w:r>
      <w:r w:rsidR="00243B64">
        <w:rPr>
          <w:rFonts w:ascii="Times New Roman" w:hAnsi="Times New Roman" w:cs="Times New Roman"/>
          <w:sz w:val="24"/>
          <w:szCs w:val="24"/>
        </w:rPr>
        <w:t>r=-08</w:t>
      </w:r>
      <w:r w:rsidR="00243B64" w:rsidRPr="00243B64">
        <w:rPr>
          <w:rFonts w:ascii="Times New Roman" w:hAnsi="Times New Roman" w:cs="Times New Roman"/>
          <w:sz w:val="24"/>
          <w:szCs w:val="24"/>
        </w:rPr>
        <w:t>;</w:t>
      </w:r>
      <w:r w:rsidR="00243B64">
        <w:rPr>
          <w:rFonts w:ascii="Times New Roman" w:hAnsi="Times New Roman" w:cs="Times New Roman"/>
          <w:sz w:val="24"/>
          <w:szCs w:val="24"/>
        </w:rPr>
        <w:t>n.s</w:t>
      </w:r>
      <w:r w:rsidR="00243B64" w:rsidRPr="00243B64">
        <w:rPr>
          <w:rFonts w:ascii="Times New Roman" w:hAnsi="Times New Roman" w:cs="Times New Roman"/>
          <w:sz w:val="24"/>
          <w:szCs w:val="24"/>
        </w:rPr>
        <w:t>; Patient-related stress:2.94/3.20/2.81;n.s.; Future-related stress:</w:t>
      </w:r>
      <w:r w:rsidR="00243B64">
        <w:rPr>
          <w:rFonts w:ascii="Times New Roman" w:hAnsi="Times New Roman" w:cs="Times New Roman"/>
          <w:sz w:val="24"/>
          <w:szCs w:val="24"/>
        </w:rPr>
        <w:t xml:space="preserve"> r=-0.24</w:t>
      </w:r>
      <w:r w:rsidR="00243B64" w:rsidRPr="00243B64">
        <w:rPr>
          <w:rFonts w:ascii="Times New Roman" w:hAnsi="Times New Roman" w:cs="Times New Roman"/>
          <w:sz w:val="24"/>
          <w:szCs w:val="24"/>
        </w:rPr>
        <w:t>;p&lt;0.0</w:t>
      </w:r>
      <w:r w:rsidR="00243B64">
        <w:rPr>
          <w:rFonts w:ascii="Times New Roman" w:hAnsi="Times New Roman" w:cs="Times New Roman"/>
          <w:sz w:val="24"/>
          <w:szCs w:val="24"/>
        </w:rPr>
        <w:t xml:space="preserve">01). Well-being correlated significantly with all six stress indicators. </w:t>
      </w:r>
    </w:p>
    <w:p w:rsidR="00337737" w:rsidRDefault="00337737" w:rsidP="0033773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7737" w:rsidRPr="00243B64" w:rsidRDefault="00337737" w:rsidP="003377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Conclusions: </w:t>
      </w:r>
      <w:r w:rsidR="00243B64" w:rsidRPr="00243B64">
        <w:rPr>
          <w:rFonts w:ascii="Times New Roman" w:hAnsi="Times New Roman" w:cs="Times New Roman"/>
          <w:sz w:val="24"/>
          <w:szCs w:val="24"/>
        </w:rPr>
        <w:t>Residents’ career s</w:t>
      </w:r>
      <w:r w:rsidR="00243B64">
        <w:rPr>
          <w:rFonts w:ascii="Times New Roman" w:hAnsi="Times New Roman" w:cs="Times New Roman"/>
          <w:sz w:val="24"/>
          <w:szCs w:val="24"/>
        </w:rPr>
        <w:t xml:space="preserve">atisfaction and different types of </w:t>
      </w:r>
      <w:r w:rsidR="00243B64" w:rsidRPr="00243B64">
        <w:rPr>
          <w:rFonts w:ascii="Times New Roman" w:hAnsi="Times New Roman" w:cs="Times New Roman"/>
          <w:sz w:val="24"/>
          <w:szCs w:val="24"/>
        </w:rPr>
        <w:t xml:space="preserve">stress </w:t>
      </w:r>
      <w:r w:rsidR="00243B64">
        <w:rPr>
          <w:rFonts w:ascii="Times New Roman" w:hAnsi="Times New Roman" w:cs="Times New Roman"/>
          <w:sz w:val="24"/>
          <w:szCs w:val="24"/>
        </w:rPr>
        <w:t>differ</w:t>
      </w:r>
      <w:r w:rsidR="00243B64" w:rsidRPr="00243B64">
        <w:rPr>
          <w:rFonts w:ascii="Times New Roman" w:hAnsi="Times New Roman" w:cs="Times New Roman"/>
          <w:sz w:val="24"/>
          <w:szCs w:val="24"/>
        </w:rPr>
        <w:t xml:space="preserve"> as a function of the </w:t>
      </w:r>
      <w:r w:rsidR="00243B64" w:rsidRPr="00243B64">
        <w:rPr>
          <w:rFonts w:ascii="Times New Roman" w:hAnsi="Times New Roman" w:cs="Times New Roman"/>
          <w:sz w:val="24"/>
          <w:szCs w:val="24"/>
        </w:rPr>
        <w:t xml:space="preserve">graduate dentistry </w:t>
      </w:r>
      <w:r w:rsidR="00243B64">
        <w:rPr>
          <w:rFonts w:ascii="Times New Roman" w:hAnsi="Times New Roman" w:cs="Times New Roman"/>
          <w:sz w:val="24"/>
          <w:szCs w:val="24"/>
        </w:rPr>
        <w:t>program attended. These results can inform graduate dentistry program directors and faculty about potential educational intervention aimed at mitigating stress and thus increasing residents’ career satisfaction and well-being.</w:t>
      </w:r>
      <w:bookmarkStart w:id="0" w:name="_GoBack"/>
      <w:bookmarkEnd w:id="0"/>
      <w:r w:rsidR="00243B64" w:rsidRPr="00243B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7737" w:rsidRPr="00243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7"/>
    <w:rsid w:val="001138FE"/>
    <w:rsid w:val="002278F9"/>
    <w:rsid w:val="00243B64"/>
    <w:rsid w:val="00317390"/>
    <w:rsid w:val="00337737"/>
    <w:rsid w:val="00A3686B"/>
    <w:rsid w:val="00E8527C"/>
    <w:rsid w:val="00E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F5AB"/>
  <w15:chartTrackingRefBased/>
  <w15:docId w15:val="{6226BE04-C517-4F70-8CCD-97BF8954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Inglehart, Marita Rohr</dc:creator>
  <cp:keywords/>
  <dc:description/>
  <cp:lastModifiedBy>Inglehart, Marita Rohr</cp:lastModifiedBy>
  <cp:revision>2</cp:revision>
  <dcterms:created xsi:type="dcterms:W3CDTF">2022-01-12T16:14:00Z</dcterms:created>
  <dcterms:modified xsi:type="dcterms:W3CDTF">2022-01-12T16:14:00Z</dcterms:modified>
</cp:coreProperties>
</file>